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福建省安防行业庆祝“三八”妇女节活动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参会回执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306"/>
        <w:tblOverlap w:val="never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888"/>
        <w:gridCol w:w="1380"/>
        <w:gridCol w:w="1680"/>
        <w:gridCol w:w="159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850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9" w:type="dxa"/>
            <w:noWrap w:val="0"/>
            <w:vAlign w:val="top"/>
          </w:tcPr>
          <w:p>
            <w:pPr>
              <w:ind w:firstLine="161" w:firstLineChars="5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餐</w:t>
            </w:r>
          </w:p>
        </w:tc>
        <w:tc>
          <w:tcPr>
            <w:tcW w:w="850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不参加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TgxNTE5M2JlMTg2NDYwYjNjNDMyMWVlYmFlZjEifQ=="/>
  </w:docVars>
  <w:rsids>
    <w:rsidRoot w:val="67932FCD"/>
    <w:rsid w:val="679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2023-02-28T01:49:00Z</dcterms:created>
  <dc:creator>淡墨云烟</dc:creator>
  <cp:lastModifiedBy>淡墨云烟</cp:lastModifiedBy>
  <dcterms:modified xsi:type="dcterms:W3CDTF">2023-02-28T01:49:54Z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E75DBA3354264BFCB64BF3D21C99462E</vt:lpwstr>
  </property>
</Properties>
</file>